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6EB" w:rsidRDefault="00BD28CF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Framework Schedule 6 (Order Form Template and Call-Off Schedules)</w:t>
      </w:r>
    </w:p>
    <w:p w:rsidR="009976EB" w:rsidRDefault="009976EB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:rsidR="009976EB" w:rsidRDefault="00BD28CF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:rsidR="009976EB" w:rsidRDefault="009976EB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976EB" w:rsidRDefault="009976EB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contract reference number]</w:t>
      </w:r>
    </w:p>
    <w:p w:rsidR="009976EB" w:rsidRDefault="009976E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name]</w:t>
      </w: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:rsidR="009976EB" w:rsidRDefault="00BD28C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business address]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9976EB" w:rsidRDefault="009976E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name of Supplier]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9976EB" w:rsidRDefault="00BD28CF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registered address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9976EB" w:rsidRDefault="00BD28CF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registration number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9976EB" w:rsidRDefault="00BD28CF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:rsidR="009976EB" w:rsidRDefault="00BD28CF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SID4GOV ID:</w:t>
      </w:r>
      <w:r>
        <w:rPr>
          <w:rFonts w:ascii="Arial" w:eastAsia="Arial" w:hAnsi="Arial" w:cs="Arial"/>
          <w:b/>
          <w:sz w:val="24"/>
          <w:szCs w:val="24"/>
        </w:rPr>
        <w:t xml:space="preserve">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:rsidR="009976EB" w:rsidRDefault="009976EB">
      <w:pPr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This Order Form, when completed and executed by both Parties, forms a Call-Off Contract. A Call-Off Contract can be completed and executed using an equivalent document or electronic purchase order system. </w:t>
      </w:r>
    </w:p>
    <w:p w:rsidR="009976EB" w:rsidRDefault="009976E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 an electronic purchasing syst</w:t>
      </w:r>
      <w:r>
        <w:rPr>
          <w:rFonts w:ascii="Arial" w:eastAsia="Arial" w:hAnsi="Arial" w:cs="Arial"/>
          <w:sz w:val="24"/>
          <w:szCs w:val="24"/>
        </w:rPr>
        <w:t xml:space="preserve">em is used instead of signing as a hard-copy, text below must be copied into the electronic order form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Signature block</w:t>
      </w:r>
    </w:p>
    <w:p w:rsidR="009976EB" w:rsidRDefault="009976EB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 is essential that if you, as the Buyer, add to or ame</w:t>
      </w:r>
      <w:r>
        <w:rPr>
          <w:rFonts w:ascii="Arial" w:eastAsia="Arial" w:hAnsi="Arial" w:cs="Arial"/>
          <w:sz w:val="24"/>
          <w:szCs w:val="24"/>
        </w:rPr>
        <w:t xml:space="preserve">nd any aspect of any Call-Off Schedule, then </w:t>
      </w:r>
      <w:r>
        <w:rPr>
          <w:rFonts w:ascii="Arial" w:eastAsia="Arial" w:hAnsi="Arial" w:cs="Arial"/>
          <w:b/>
          <w:sz w:val="24"/>
          <w:szCs w:val="24"/>
        </w:rPr>
        <w:t>you must send the updated Schedule</w:t>
      </w:r>
      <w:r>
        <w:rPr>
          <w:rFonts w:ascii="Arial" w:eastAsia="Arial" w:hAnsi="Arial" w:cs="Arial"/>
          <w:sz w:val="24"/>
          <w:szCs w:val="24"/>
        </w:rPr>
        <w:t xml:space="preserve"> with the Order Form to the Supplier]</w:t>
      </w:r>
    </w:p>
    <w:p w:rsidR="009976EB" w:rsidRDefault="009976E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FRAMEWORK CONTRACT</w:t>
      </w:r>
    </w:p>
    <w:p w:rsidR="009976EB" w:rsidRDefault="009976E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Call-Off Deliverables and dated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date of issue].</w:t>
      </w:r>
    </w:p>
    <w:p w:rsidR="009976EB" w:rsidRDefault="00BD28CF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It’s issued under the Framework Contract with the reference number RM6195</w:t>
      </w:r>
      <w: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for the provision of Big Data &amp; Analytics. 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bookmarkStart w:id="0" w:name="_heading=h.30j0zll" w:colFirst="0" w:colLast="0"/>
      <w:bookmarkEnd w:id="0"/>
    </w:p>
    <w:p w:rsidR="009976EB" w:rsidRDefault="00BD28CF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LOT(S):</w:t>
      </w:r>
    </w:p>
    <w:p w:rsidR="009976EB" w:rsidRDefault="00BD28CF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the relevant lot numbers]</w:t>
      </w:r>
    </w:p>
    <w:p w:rsidR="009976EB" w:rsidRDefault="00BD28CF">
      <w:pPr>
        <w:rPr>
          <w:rFonts w:ascii="Arial" w:eastAsia="Arial" w:hAnsi="Arial" w:cs="Arial"/>
          <w:b/>
          <w:sz w:val="24"/>
          <w:szCs w:val="24"/>
        </w:rPr>
      </w:pPr>
      <w:bookmarkStart w:id="1" w:name="_heading=h.gjdgxs" w:colFirst="0" w:colLast="0"/>
      <w:bookmarkEnd w:id="1"/>
      <w:r>
        <w:br w:type="page"/>
      </w:r>
    </w:p>
    <w:p w:rsidR="009976EB" w:rsidRDefault="00BD28CF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CALL-OFF INCORPORATED TERMS</w:t>
      </w:r>
    </w:p>
    <w:p w:rsidR="009976EB" w:rsidRDefault="00BD28CF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Call-</w:t>
      </w:r>
      <w:r>
        <w:rPr>
          <w:rFonts w:ascii="Arial" w:eastAsia="Arial" w:hAnsi="Arial" w:cs="Arial"/>
          <w:sz w:val="24"/>
          <w:szCs w:val="24"/>
        </w:rPr>
        <w:t>Off Contract. Where numbers are missing we are not using those schedules. If the documents conflict, the following order of precedence applies:</w:t>
      </w:r>
    </w:p>
    <w:p w:rsidR="009976EB" w:rsidRDefault="00BD28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Call-Off Special Terms and Call-Off Special Schedules.</w:t>
      </w:r>
    </w:p>
    <w:p w:rsidR="009976EB" w:rsidRDefault="00BD28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1(Definitions and Interpretation) RM</w:t>
      </w:r>
      <w:r>
        <w:rPr>
          <w:rFonts w:ascii="Arial" w:eastAsia="Arial" w:hAnsi="Arial" w:cs="Arial"/>
          <w:sz w:val="24"/>
          <w:szCs w:val="24"/>
        </w:rPr>
        <w:t>6195</w:t>
      </w:r>
    </w:p>
    <w:p w:rsidR="009976EB" w:rsidRDefault="00BD28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Framework Special Terms 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This will incorporate all of the Framework Special Terms into the Call-Off Contract. This will need to be amended to specify which are included if it is antici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pated that some will be excluded.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Remove </w:t>
      </w:r>
      <w:r>
        <w:rPr>
          <w:rFonts w:ascii="Arial" w:eastAsia="Arial" w:hAnsi="Arial" w:cs="Arial"/>
          <w:color w:val="000000"/>
          <w:sz w:val="24"/>
          <w:szCs w:val="24"/>
        </w:rPr>
        <w:t>this guidance too.]</w:t>
      </w:r>
    </w:p>
    <w:p w:rsidR="009976EB" w:rsidRDefault="00BD28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  <w:r>
        <w:t xml:space="preserve">     </w:t>
      </w:r>
    </w:p>
    <w:p w:rsidR="009976EB" w:rsidRDefault="009976EB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:rsidR="009976EB" w:rsidRDefault="00BD28CF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delete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any highlighted Schedules that you do not need for this Call-Off Contract.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Add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any additional Schedule needed, providing it is within scope of the framework agreement. </w:t>
      </w:r>
      <w:r>
        <w:rPr>
          <w:rFonts w:ascii="Arial" w:eastAsia="Arial" w:hAnsi="Arial" w:cs="Arial"/>
          <w:b/>
          <w:color w:val="000000"/>
          <w:sz w:val="24"/>
          <w:szCs w:val="24"/>
        </w:rPr>
        <w:t>Remove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any highlighting remaining before finalising this Order Form.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Remove </w:t>
      </w:r>
      <w:r>
        <w:rPr>
          <w:rFonts w:ascii="Arial" w:eastAsia="Arial" w:hAnsi="Arial" w:cs="Arial"/>
          <w:color w:val="000000"/>
          <w:sz w:val="24"/>
          <w:szCs w:val="24"/>
        </w:rPr>
        <w:t>this guidance too.]</w:t>
      </w:r>
    </w:p>
    <w:p w:rsidR="009976EB" w:rsidRDefault="009976EB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:rsidR="009976EB" w:rsidRDefault="00BD28C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Schedules for RM6195</w:t>
      </w:r>
      <w:r>
        <w:t xml:space="preserve">     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[Joint Schedule 6 (Key Subcontractors)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[Joint Schedule 7 (Financial Difficulties)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[Joint Schedule 8 (Guarantee)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[Joint Schedule 9 (Minimum Sta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ndards of Reliability)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[Joint Schedule 12 (Supply Chain Visibility)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  <w:t>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[Joint Schedule 13 (Benchmarking)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9976EB" w:rsidRDefault="009976EB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sz w:val="24"/>
          <w:szCs w:val="24"/>
          <w:highlight w:val="yellow"/>
        </w:rPr>
      </w:pPr>
    </w:p>
    <w:p w:rsidR="009976EB" w:rsidRDefault="00BD28C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Schedules for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Call-Off reference number]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1 (Transparency Reports)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 (Staff Transfer)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3 (Continuous Improvement)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5 (Pricing Details)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6 (ICT Services)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7 (Key Supplier Staf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f)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8 (Business Continuity and Disaster Recovery)]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9 (Security)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] 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10 (Exit Management)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12 (Clustering)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13 (Implementation Plan an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d Testing)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14 (Service Levels)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lastRenderedPageBreak/>
        <w:t xml:space="preserve">[Call-Off Schedule 15 (Call-Off Contract Management)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17 (MOD Terms)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18 (Background Checks)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19 (Scottish Law)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 20 (Call-Off Specification)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 21 (Northern Ireland Law) 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9976EB" w:rsidRDefault="00BD28C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 23 </w:t>
      </w:r>
      <w:r>
        <w:rPr>
          <w:rFonts w:ascii="Arial" w:eastAsia="Arial" w:hAnsi="Arial" w:cs="Arial"/>
          <w:sz w:val="24"/>
          <w:szCs w:val="24"/>
          <w:highlight w:val="yellow"/>
        </w:rPr>
        <w:t>(HMRC Terms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       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9976EB" w:rsidRDefault="00BD28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(version 3.0.11)</w:t>
      </w:r>
    </w:p>
    <w:p w:rsidR="009976EB" w:rsidRDefault="00BD28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RM6195 </w:t>
      </w:r>
    </w:p>
    <w:p w:rsidR="009976EB" w:rsidRDefault="00035BA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bookmarkStart w:id="2" w:name="_GoBack"/>
      <w:bookmarkEnd w:id="2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 w:rsidR="00BD28CF"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4 (Call-Off Tender) as long as any parts of the Call-Off Tender that offer a better commercial position for the Buyer (as decided by the Buyer) take precedence over the documents abo</w:t>
      </w:r>
      <w:r w:rsidR="00BD28CF">
        <w:rPr>
          <w:rFonts w:ascii="Arial" w:eastAsia="Arial" w:hAnsi="Arial" w:cs="Arial"/>
          <w:color w:val="000000"/>
          <w:sz w:val="24"/>
          <w:szCs w:val="24"/>
          <w:highlight w:val="yellow"/>
        </w:rPr>
        <w:t>ve.]</w:t>
      </w:r>
    </w:p>
    <w:p w:rsidR="009976EB" w:rsidRDefault="009976EB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Call-Off Contract. That includes any terms written on the back of, added to this Order Form, or presented at the time of delivery. 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SPECIAL TERMS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Special Terms are incorporated into this Call-Off Contract: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terms to revise or supplement Core Terms, Joint Schedules, Call Off Schedule</w:t>
      </w:r>
      <w:bookmarkStart w:id="3" w:name="bookmark=id.30j0zll" w:colFirst="0" w:colLast="0"/>
      <w:bookmarkEnd w:id="3"/>
      <w:r>
        <w:rPr>
          <w:rFonts w:ascii="Arial" w:eastAsia="Arial" w:hAnsi="Arial" w:cs="Arial"/>
          <w:sz w:val="24"/>
          <w:szCs w:val="24"/>
        </w:rPr>
        <w:t>s; or none]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1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] 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2.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] </w:t>
      </w:r>
    </w:p>
    <w:p w:rsidR="009976EB" w:rsidRDefault="00BD28CF">
      <w:pPr>
        <w:spacing w:after="0"/>
        <w:ind w:right="9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3.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]</w:t>
      </w:r>
    </w:p>
    <w:p w:rsidR="009976EB" w:rsidRDefault="00BD28CF">
      <w:pPr>
        <w:spacing w:after="0"/>
        <w:ind w:right="9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[None]</w:t>
      </w:r>
    </w:p>
    <w:p w:rsidR="009976EB" w:rsidRDefault="009976EB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[Inset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:rsidR="009976EB" w:rsidRDefault="009976E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:rsidR="009976EB" w:rsidRDefault="009976E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Years, Months] </w:t>
      </w:r>
    </w:p>
    <w:p w:rsidR="009976EB" w:rsidRDefault="009976E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OPTIONAL </w:t>
      </w:r>
      <w:r>
        <w:rPr>
          <w:rFonts w:ascii="Arial" w:eastAsia="Arial" w:hAnsi="Arial" w:cs="Arial"/>
          <w:sz w:val="24"/>
          <w:szCs w:val="24"/>
        </w:rPr>
        <w:tab/>
        <w:t>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Years, Months]</w:t>
      </w: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EXTENSION PERIOD</w:t>
      </w:r>
    </w:p>
    <w:p w:rsidR="009976EB" w:rsidRDefault="009976E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Total contract duratio</w:t>
      </w:r>
      <w:r>
        <w:rPr>
          <w:rFonts w:ascii="Arial" w:eastAsia="Arial" w:hAnsi="Arial" w:cs="Arial"/>
          <w:sz w:val="24"/>
          <w:szCs w:val="24"/>
        </w:rPr>
        <w:t>n must not exceed 5 years</w:t>
      </w:r>
      <w:r>
        <w:rPr>
          <w:rFonts w:ascii="Arial" w:eastAsia="Arial" w:hAnsi="Arial" w:cs="Arial"/>
          <w:b/>
          <w:sz w:val="24"/>
          <w:szCs w:val="24"/>
        </w:rPr>
        <w:t>]</w:t>
      </w:r>
    </w:p>
    <w:p w:rsidR="009976EB" w:rsidRDefault="009976E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9976E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DELIVERABLES 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complete</w:t>
      </w:r>
      <w:r>
        <w:rPr>
          <w:rFonts w:ascii="Arial" w:eastAsia="Arial" w:hAnsi="Arial" w:cs="Arial"/>
          <w:sz w:val="24"/>
          <w:szCs w:val="24"/>
        </w:rPr>
        <w:t xml:space="preserve"> option A or, if Deliverables are too complex for this form,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B and Call-Off Schedule 20 instead. </w:t>
      </w:r>
      <w:r>
        <w:rPr>
          <w:rFonts w:ascii="Arial" w:eastAsia="Arial" w:hAnsi="Arial" w:cs="Arial"/>
          <w:b/>
          <w:sz w:val="24"/>
          <w:szCs w:val="24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the option that is not used.]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[Option A</w:t>
      </w:r>
      <w:r>
        <w:rPr>
          <w:rFonts w:ascii="Arial" w:eastAsia="Arial" w:hAnsi="Arial" w:cs="Arial"/>
          <w:sz w:val="24"/>
          <w:szCs w:val="24"/>
        </w:rPr>
        <w:t>: [Name of Deliverable][Q</w:t>
      </w:r>
      <w:r>
        <w:rPr>
          <w:rFonts w:ascii="Arial" w:eastAsia="Arial" w:hAnsi="Arial" w:cs="Arial"/>
          <w:sz w:val="24"/>
          <w:szCs w:val="24"/>
        </w:rPr>
        <w:t>uantity][Delivery date][Details]]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B</w:t>
      </w:r>
      <w:r>
        <w:rPr>
          <w:rFonts w:ascii="Arial" w:eastAsia="Arial" w:hAnsi="Arial" w:cs="Arial"/>
          <w:sz w:val="24"/>
          <w:szCs w:val="24"/>
        </w:rPr>
        <w:t>: See details in Call-Off Schedule 20 (Call-Off Specification)]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The limitation of liability for this Call-Off Contract is stated in Clause 11.2 of the Core Terms.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you can change the cap on liability in Clause 11.2 where you have made an appropriate risk assessment and sought the necessary management approvals. Unlimited liability is not permitted]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</w:t>
      </w:r>
      <w:r>
        <w:rPr>
          <w:rFonts w:ascii="Arial" w:eastAsia="Arial" w:hAnsi="Arial" w:cs="Arial"/>
          <w:sz w:val="24"/>
          <w:szCs w:val="24"/>
        </w:rPr>
        <w:t>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Estimated Charges in the first 12 months of the Contract. The Buyer must always provide a figure here]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CHARGES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A or, if charging model is too complex to detail in this form or must be embedd</w:t>
      </w:r>
      <w:r>
        <w:rPr>
          <w:rFonts w:ascii="Arial" w:eastAsia="Arial" w:hAnsi="Arial" w:cs="Arial"/>
          <w:sz w:val="24"/>
          <w:szCs w:val="24"/>
        </w:rPr>
        <w:t xml:space="preserve">ed,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B and Call-Off Schedule 5 instead. </w:t>
      </w:r>
      <w:r>
        <w:rPr>
          <w:rFonts w:ascii="Arial" w:eastAsia="Arial" w:hAnsi="Arial" w:cs="Arial"/>
          <w:b/>
          <w:sz w:val="24"/>
          <w:szCs w:val="24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the option that is not used.] 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the Charges for the Deliverables]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[Option B</w:t>
      </w:r>
      <w:r>
        <w:rPr>
          <w:rFonts w:ascii="Arial" w:eastAsia="Arial" w:hAnsi="Arial" w:cs="Arial"/>
          <w:sz w:val="24"/>
          <w:szCs w:val="24"/>
        </w:rPr>
        <w:t>: See details in Call-Off Schedule 5 (Pricing Details)]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if not used: All changes to the Charges mus</w:t>
      </w:r>
      <w:r>
        <w:rPr>
          <w:rFonts w:ascii="Arial" w:eastAsia="Arial" w:hAnsi="Arial" w:cs="Arial"/>
          <w:sz w:val="24"/>
          <w:szCs w:val="24"/>
        </w:rPr>
        <w:t xml:space="preserve">t use procedures that are equivalent to those in Paragraphs 4 and 5 in Framework Schedule 3 - Framework Prices 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None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Recoverable as stated in the Framework Contract]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payment method(s) and nec</w:t>
      </w:r>
      <w:r>
        <w:rPr>
          <w:rFonts w:ascii="Arial" w:eastAsia="Arial" w:hAnsi="Arial" w:cs="Arial"/>
          <w:sz w:val="24"/>
          <w:szCs w:val="24"/>
        </w:rPr>
        <w:t>essary details]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details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[Document name] [version] [date] [available online at:] 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 xml:space="preserve"> [Appended at Call-Off Schedule X]]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details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[Document name] [version] [date] [available online at:] 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 xml:space="preserve"> [Appended at Call-Off Schedu</w:t>
      </w:r>
      <w:r>
        <w:rPr>
          <w:rFonts w:ascii="Arial" w:eastAsia="Arial" w:hAnsi="Arial" w:cs="Arial"/>
          <w:sz w:val="24"/>
          <w:szCs w:val="24"/>
        </w:rPr>
        <w:t>le X]]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SUPPLIER’S AUTHORISED REPRESENTATIVE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report frequency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sz w:val="24"/>
          <w:szCs w:val="24"/>
        </w:rPr>
        <w:t>On the first Working Day of each calendar month]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meeting frequency: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Quarterly on the first Working Day of each quarter]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contract details]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name (registered name if registered)] 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Supplier’s Commercially Sensitive Information]  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Not applicable]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Service Credits will accrue in accordance with Call-Off Schedule 14 (Service Levels). 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Service Credit Cap is: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£value].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Service Period is: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[Insert duration:</w:t>
      </w:r>
      <w:r>
        <w:rPr>
          <w:rFonts w:ascii="Arial" w:eastAsia="Arial" w:hAnsi="Arial" w:cs="Arial"/>
          <w:sz w:val="24"/>
          <w:szCs w:val="24"/>
        </w:rPr>
        <w:t xml:space="preserve"> one Month]</w:t>
      </w:r>
    </w:p>
    <w:p w:rsidR="009976EB" w:rsidRDefault="00BD28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 w:hanging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Critical Service Level Failure is: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o define</w:t>
      </w:r>
      <w:r>
        <w:rPr>
          <w:rFonts w:ascii="Arial" w:eastAsia="Arial" w:hAnsi="Arial" w:cs="Arial"/>
          <w:color w:val="000000"/>
        </w:rPr>
        <w:t>]</w:t>
      </w: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976EB" w:rsidRDefault="009976E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</w:t>
      </w:r>
    </w:p>
    <w:p w:rsidR="009976EB" w:rsidRDefault="00BD28CF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9976EB" w:rsidRDefault="009976E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9976EB" w:rsidRDefault="00BD28CF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</w:t>
      </w:r>
    </w:p>
    <w:p w:rsidR="009976EB" w:rsidRDefault="00BD28C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lastRenderedPageBreak/>
        <w:t>or insert</w:t>
      </w:r>
      <w:r>
        <w:rPr>
          <w:rFonts w:ascii="Arial" w:eastAsia="Arial" w:hAnsi="Arial" w:cs="Arial"/>
          <w:sz w:val="24"/>
          <w:szCs w:val="24"/>
        </w:rPr>
        <w:t xml:space="preserve"> The Supplier must have a Call-Off Guarantor to guarantee their performance using the form in Joint Schedule 8 (Guarantee)</w:t>
      </w:r>
    </w:p>
    <w:p w:rsidR="009976EB" w:rsidRDefault="00BD28C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There’s a guarantee of the Supplier's performance provided for all Call-Off Contracts entered under the Framework Contract]</w:t>
      </w:r>
    </w:p>
    <w:p w:rsidR="009976EB" w:rsidRDefault="009976EB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:rsidR="009976EB" w:rsidRDefault="00BD28CF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:rsidR="009976EB" w:rsidRDefault="00BD28CF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 Supplier agrees, in providing the Deliverables and performing its obligations under the Call-Off Contract, that it will comply with the social value commitments in Call-Off Schedule 4 (Call-Off</w:t>
      </w:r>
      <w:r>
        <w:rPr>
          <w:rFonts w:ascii="Arial" w:eastAsia="Arial" w:hAnsi="Arial" w:cs="Arial"/>
          <w:sz w:val="24"/>
          <w:szCs w:val="24"/>
        </w:rPr>
        <w:t xml:space="preserve"> Tender)]</w:t>
      </w:r>
    </w:p>
    <w:p w:rsidR="009976EB" w:rsidRDefault="009976EB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tbl>
      <w:tblPr>
        <w:tblStyle w:val="a2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9976EB" w:rsidTr="009976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9976EB" w:rsidRDefault="00BD28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9976EB" w:rsidRDefault="00BD28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9976EB" w:rsidTr="009976E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9976EB" w:rsidRDefault="00BD28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9976EB" w:rsidRDefault="009976E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9976EB" w:rsidRDefault="00BD28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9976EB" w:rsidRDefault="009976E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976EB" w:rsidTr="009976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9976EB" w:rsidRDefault="00BD28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9976EB" w:rsidRDefault="009976E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9976EB" w:rsidRDefault="00BD28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9976EB" w:rsidRDefault="009976E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976EB" w:rsidTr="009976E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9976EB" w:rsidRDefault="00BD28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9976EB" w:rsidRDefault="009976E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9976EB" w:rsidRDefault="00BD28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9976EB" w:rsidRDefault="009976E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976EB" w:rsidTr="009976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9976EB" w:rsidRDefault="00BD28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9976EB" w:rsidRDefault="009976E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9976EB" w:rsidRDefault="00BD28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9976EB" w:rsidRDefault="009976E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9976EB" w:rsidRDefault="009976EB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p w:rsidR="009976EB" w:rsidRDefault="00BD28CF">
      <w:pPr>
        <w:rPr>
          <w:rFonts w:ascii="Arial" w:eastAsia="Arial" w:hAnsi="Arial" w:cs="Arial"/>
          <w:color w:val="1F497D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[Buyer guidance: </w:t>
      </w:r>
      <w:r>
        <w:rPr>
          <w:rFonts w:ascii="Arial" w:eastAsia="Arial" w:hAnsi="Arial" w:cs="Arial"/>
          <w:sz w:val="24"/>
          <w:szCs w:val="24"/>
        </w:rPr>
        <w:t>execution by seal / deed where required by the Buyer</w:t>
      </w:r>
      <w:r>
        <w:rPr>
          <w:rFonts w:ascii="Arial" w:eastAsia="Arial" w:hAnsi="Arial" w:cs="Arial"/>
          <w:color w:val="1F497D"/>
          <w:sz w:val="24"/>
          <w:szCs w:val="24"/>
        </w:rPr>
        <w:t>]</w:t>
      </w:r>
      <w:r>
        <w:rPr>
          <w:rFonts w:ascii="Arial" w:eastAsia="Arial" w:hAnsi="Arial" w:cs="Arial"/>
          <w:sz w:val="24"/>
          <w:szCs w:val="24"/>
        </w:rPr>
        <w:t>.</w:t>
      </w:r>
    </w:p>
    <w:p w:rsidR="009976EB" w:rsidRDefault="009976EB">
      <w:pPr>
        <w:rPr>
          <w:rFonts w:ascii="Arial" w:eastAsia="Arial" w:hAnsi="Arial" w:cs="Arial"/>
        </w:rPr>
      </w:pPr>
      <w:bookmarkStart w:id="4" w:name="_heading=h.1fob9te" w:colFirst="0" w:colLast="0"/>
      <w:bookmarkEnd w:id="4"/>
    </w:p>
    <w:sectPr w:rsidR="009976E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8CF" w:rsidRDefault="00BD28CF">
      <w:pPr>
        <w:spacing w:after="0" w:line="240" w:lineRule="auto"/>
      </w:pPr>
      <w:r>
        <w:separator/>
      </w:r>
    </w:p>
  </w:endnote>
  <w:endnote w:type="continuationSeparator" w:id="0">
    <w:p w:rsidR="00BD28CF" w:rsidRDefault="00BD2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6EB" w:rsidRDefault="00BD28CF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</w:t>
    </w:r>
    <w:r>
      <w:rPr>
        <w:rFonts w:ascii="Arial" w:eastAsia="Arial" w:hAnsi="Arial" w:cs="Arial"/>
        <w:sz w:val="20"/>
        <w:szCs w:val="20"/>
      </w:rPr>
      <w:t>f: RM6195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9976EB" w:rsidRDefault="00BD28C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</w:t>
    </w:r>
    <w:r>
      <w:rPr>
        <w:rFonts w:ascii="Arial" w:eastAsia="Arial" w:hAnsi="Arial" w:cs="Arial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035BAD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35BA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9976EB" w:rsidRDefault="00BD28C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6EB" w:rsidRDefault="009976EB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:rsidR="009976EB" w:rsidRDefault="00BD2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9976EB" w:rsidRDefault="00BD28C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9976EB" w:rsidRDefault="00BD28CF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8CF" w:rsidRDefault="00BD28CF">
      <w:pPr>
        <w:spacing w:after="0" w:line="240" w:lineRule="auto"/>
      </w:pPr>
      <w:r>
        <w:separator/>
      </w:r>
    </w:p>
  </w:footnote>
  <w:footnote w:type="continuationSeparator" w:id="0">
    <w:p w:rsidR="00BD28CF" w:rsidRDefault="00BD2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6EB" w:rsidRDefault="00BD28C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:rsidR="009976EB" w:rsidRDefault="00BD28C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6EB" w:rsidRDefault="00BD28C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:rsidR="009976EB" w:rsidRDefault="00BD28C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D4F6D"/>
    <w:multiLevelType w:val="multilevel"/>
    <w:tmpl w:val="A816DBA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11tabl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182D50"/>
    <w:multiLevelType w:val="multilevel"/>
    <w:tmpl w:val="3BAA3A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425668"/>
    <w:multiLevelType w:val="multilevel"/>
    <w:tmpl w:val="1F1E4CA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6EB"/>
    <w:rsid w:val="00035BAD"/>
    <w:rsid w:val="009976EB"/>
    <w:rsid w:val="00BD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77C74"/>
  <w15:docId w15:val="{9D9813B8-B157-4AA3-B506-A12BBD934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3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  <w:tab w:val="num" w:pos="1440"/>
      </w:tabs>
      <w:adjustRightInd w:val="0"/>
      <w:spacing w:before="120" w:after="120" w:line="240" w:lineRule="auto"/>
      <w:ind w:left="1440" w:hanging="720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num" w:pos="1440"/>
        <w:tab w:val="left" w:pos="1985"/>
        <w:tab w:val="left" w:pos="2127"/>
      </w:tabs>
      <w:ind w:left="1440" w:hanging="720"/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  <w:tab w:val="num" w:pos="1440"/>
      </w:tabs>
      <w:ind w:left="1440" w:hanging="720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1440" w:hanging="720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1440" w:hanging="720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0"/>
        <w:tab w:val="left" w:pos="142"/>
        <w:tab w:val="num" w:pos="720"/>
      </w:tabs>
      <w:spacing w:before="120"/>
      <w:ind w:left="720" w:hanging="7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eastAsia="STZhongsong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+O7xe1BXvxAEpr1cP1P5imQkHPw==">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1324</Words>
  <Characters>7553</Characters>
  <Application>Microsoft Office Word</Application>
  <DocSecurity>0</DocSecurity>
  <Lines>62</Lines>
  <Paragraphs>17</Paragraphs>
  <ScaleCrop>false</ScaleCrop>
  <Company/>
  <LinksUpToDate>false</LinksUpToDate>
  <CharactersWithSpaces>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Kathryn Wood</cp:lastModifiedBy>
  <cp:revision>2</cp:revision>
  <dcterms:created xsi:type="dcterms:W3CDTF">2021-02-11T17:42:00Z</dcterms:created>
  <dcterms:modified xsi:type="dcterms:W3CDTF">2021-10-11T18:07:00Z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